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rPr>
          <w:rStyle w:val="4"/>
          <w:rFonts w:ascii="宋体" w:hAnsi="宋体" w:eastAsia="宋体" w:cs="宋体"/>
          <w:sz w:val="27"/>
          <w:szCs w:val="27"/>
        </w:rPr>
        <w:t>肃省人力资源和社会保障厅 甘肃省财政厅</w:t>
      </w:r>
    </w:p>
    <w:p>
      <w:pPr>
        <w:pStyle w:val="2"/>
        <w:keepNext w:val="0"/>
        <w:keepLines w:val="0"/>
        <w:widowControl/>
        <w:suppressLineNumbers w:val="0"/>
        <w:jc w:val="center"/>
      </w:pPr>
      <w:r>
        <w:rPr>
          <w:rStyle w:val="4"/>
          <w:rFonts w:ascii="宋体" w:hAnsi="宋体" w:eastAsia="宋体" w:cs="宋体"/>
          <w:sz w:val="27"/>
          <w:szCs w:val="27"/>
        </w:rPr>
        <w:t>甘肃省卫生和计划生育委员会关于印发</w:t>
      </w:r>
    </w:p>
    <w:p>
      <w:pPr>
        <w:pStyle w:val="2"/>
        <w:keepNext w:val="0"/>
        <w:keepLines w:val="0"/>
        <w:widowControl/>
        <w:suppressLineNumbers w:val="0"/>
        <w:jc w:val="center"/>
      </w:pPr>
      <w:r>
        <w:rPr>
          <w:rStyle w:val="4"/>
          <w:rFonts w:ascii="宋体" w:hAnsi="宋体" w:eastAsia="宋体" w:cs="宋体"/>
          <w:sz w:val="27"/>
          <w:szCs w:val="27"/>
        </w:rPr>
        <w:t>甘肃省公立医院薪酬制度改革试点</w:t>
      </w:r>
    </w:p>
    <w:p>
      <w:pPr>
        <w:pStyle w:val="2"/>
        <w:keepNext w:val="0"/>
        <w:keepLines w:val="0"/>
        <w:widowControl/>
        <w:suppressLineNumbers w:val="0"/>
        <w:jc w:val="center"/>
      </w:pPr>
      <w:r>
        <w:rPr>
          <w:rStyle w:val="4"/>
          <w:rFonts w:ascii="宋体" w:hAnsi="宋体" w:eastAsia="宋体" w:cs="宋体"/>
          <w:sz w:val="27"/>
          <w:szCs w:val="27"/>
        </w:rPr>
        <w:t>工作实施意见的通知</w:t>
      </w:r>
    </w:p>
    <w:p>
      <w:pPr>
        <w:pStyle w:val="2"/>
        <w:keepNext w:val="0"/>
        <w:keepLines w:val="0"/>
        <w:widowControl/>
        <w:suppressLineNumbers w:val="0"/>
        <w:jc w:val="center"/>
      </w:pPr>
      <w:bookmarkStart w:id="0" w:name="_GoBack"/>
      <w:r>
        <w:rPr>
          <w:rFonts w:ascii="宋体" w:hAnsi="宋体" w:eastAsia="宋体" w:cs="宋体"/>
          <w:sz w:val="27"/>
          <w:szCs w:val="27"/>
        </w:rPr>
        <w:t>甘人社通〔2017〕266号</w:t>
      </w:r>
      <w:bookmarkEnd w:id="0"/>
    </w:p>
    <w:p>
      <w:pPr>
        <w:pStyle w:val="2"/>
        <w:keepNext w:val="0"/>
        <w:keepLines w:val="0"/>
        <w:widowControl/>
        <w:suppressLineNumbers w:val="0"/>
      </w:pPr>
      <w:r>
        <w:rPr>
          <w:rFonts w:ascii="宋体" w:hAnsi="宋体" w:eastAsia="宋体" w:cs="宋体"/>
          <w:sz w:val="27"/>
          <w:szCs w:val="27"/>
        </w:rPr>
        <w:t> </w:t>
      </w:r>
    </w:p>
    <w:p>
      <w:pPr>
        <w:pStyle w:val="2"/>
        <w:keepNext w:val="0"/>
        <w:keepLines w:val="0"/>
        <w:widowControl/>
        <w:suppressLineNumbers w:val="0"/>
      </w:pPr>
      <w:r>
        <w:rPr>
          <w:rFonts w:ascii="宋体" w:hAnsi="宋体" w:eastAsia="宋体" w:cs="宋体"/>
          <w:sz w:val="27"/>
          <w:szCs w:val="27"/>
        </w:rPr>
        <w:t>酒泉市人力资源和社会保障局、财政局、卫生和计划生育委员会：</w:t>
      </w:r>
    </w:p>
    <w:p>
      <w:pPr>
        <w:pStyle w:val="2"/>
        <w:keepNext w:val="0"/>
        <w:keepLines w:val="0"/>
        <w:widowControl/>
        <w:suppressLineNumbers w:val="0"/>
      </w:pPr>
      <w:r>
        <w:rPr>
          <w:rFonts w:ascii="宋体" w:hAnsi="宋体" w:eastAsia="宋体" w:cs="宋体"/>
          <w:sz w:val="27"/>
          <w:szCs w:val="27"/>
        </w:rPr>
        <w:t>    按照人力资源社会保障部、财政部、国家卫生和计划生育委员会、国家中医药管理局《关于开展公立医院薪酬制度改革试点工作的指导意见》（人社部〔2017〕10号）要求，我们结合实际，研究拟定了《甘肃省公立医院薪酬制度改革试点工作实施意见》，经省政府同意，现印发你们，请遵照执行。</w:t>
      </w:r>
    </w:p>
    <w:p>
      <w:pPr>
        <w:pStyle w:val="2"/>
        <w:keepNext w:val="0"/>
        <w:keepLines w:val="0"/>
        <w:widowControl/>
        <w:suppressLineNumbers w:val="0"/>
      </w:pPr>
      <w:r>
        <w:t> </w:t>
      </w:r>
    </w:p>
    <w:p>
      <w:pPr>
        <w:pStyle w:val="2"/>
        <w:keepNext w:val="0"/>
        <w:keepLines w:val="0"/>
        <w:widowControl/>
        <w:suppressLineNumbers w:val="0"/>
      </w:pPr>
      <w:r>
        <w:rPr>
          <w:rFonts w:ascii="宋体" w:hAnsi="宋体" w:eastAsia="宋体" w:cs="宋体"/>
          <w:sz w:val="27"/>
          <w:szCs w:val="27"/>
        </w:rPr>
        <w:t>        甘肃省人力资源和社会保障厅     甘 肃 省 财 政厅</w:t>
      </w:r>
    </w:p>
    <w:p>
      <w:pPr>
        <w:pStyle w:val="2"/>
        <w:keepNext w:val="0"/>
        <w:keepLines w:val="0"/>
        <w:widowControl/>
        <w:suppressLineNumbers w:val="0"/>
      </w:pPr>
      <w:r>
        <w:rPr>
          <w:rFonts w:ascii="宋体" w:hAnsi="宋体" w:eastAsia="宋体" w:cs="宋体"/>
          <w:sz w:val="27"/>
          <w:szCs w:val="27"/>
        </w:rPr>
        <w:t> </w:t>
      </w:r>
    </w:p>
    <w:p>
      <w:pPr>
        <w:pStyle w:val="2"/>
        <w:keepNext w:val="0"/>
        <w:keepLines w:val="0"/>
        <w:widowControl/>
        <w:suppressLineNumbers w:val="0"/>
      </w:pPr>
      <w:r>
        <w:rPr>
          <w:rFonts w:ascii="宋体" w:hAnsi="宋体" w:eastAsia="宋体" w:cs="宋体"/>
          <w:sz w:val="27"/>
          <w:szCs w:val="27"/>
        </w:rPr>
        <w:t>                             甘肃省卫生和计划生育委员会</w:t>
      </w:r>
    </w:p>
    <w:p>
      <w:pPr>
        <w:pStyle w:val="2"/>
        <w:keepNext w:val="0"/>
        <w:keepLines w:val="0"/>
        <w:widowControl/>
        <w:suppressLineNumbers w:val="0"/>
      </w:pPr>
      <w:r>
        <w:rPr>
          <w:rFonts w:ascii="宋体" w:hAnsi="宋体" w:eastAsia="宋体" w:cs="宋体"/>
          <w:sz w:val="27"/>
          <w:szCs w:val="27"/>
        </w:rPr>
        <w:t>                                          2017年6月26日</w:t>
      </w:r>
    </w:p>
    <w:p>
      <w:pPr>
        <w:pStyle w:val="2"/>
        <w:keepNext w:val="0"/>
        <w:keepLines w:val="0"/>
        <w:widowControl/>
        <w:suppressLineNumbers w:val="0"/>
      </w:pPr>
      <w:r>
        <w:rPr>
          <w:rFonts w:ascii="宋体" w:hAnsi="宋体" w:eastAsia="宋体" w:cs="宋体"/>
          <w:sz w:val="27"/>
          <w:szCs w:val="27"/>
        </w:rPr>
        <w:t> </w:t>
      </w:r>
    </w:p>
    <w:p>
      <w:pPr>
        <w:pStyle w:val="2"/>
        <w:keepNext w:val="0"/>
        <w:keepLines w:val="0"/>
        <w:widowControl/>
        <w:suppressLineNumbers w:val="0"/>
        <w:jc w:val="center"/>
      </w:pPr>
      <w:r>
        <w:rPr>
          <w:rStyle w:val="4"/>
          <w:rFonts w:ascii="宋体" w:hAnsi="宋体" w:eastAsia="宋体" w:cs="宋体"/>
          <w:sz w:val="27"/>
          <w:szCs w:val="27"/>
        </w:rPr>
        <w:t>甘肃省公立医院薪酬制度改革</w:t>
      </w:r>
    </w:p>
    <w:p>
      <w:pPr>
        <w:pStyle w:val="2"/>
        <w:keepNext w:val="0"/>
        <w:keepLines w:val="0"/>
        <w:widowControl/>
        <w:suppressLineNumbers w:val="0"/>
        <w:jc w:val="center"/>
      </w:pPr>
      <w:r>
        <w:rPr>
          <w:rStyle w:val="4"/>
          <w:rFonts w:ascii="宋体" w:hAnsi="宋体" w:eastAsia="宋体" w:cs="宋体"/>
          <w:sz w:val="27"/>
          <w:szCs w:val="27"/>
        </w:rPr>
        <w:t>试点工作实施意见</w:t>
      </w:r>
    </w:p>
    <w:p>
      <w:pPr>
        <w:pStyle w:val="2"/>
        <w:keepNext w:val="0"/>
        <w:keepLines w:val="0"/>
        <w:widowControl/>
        <w:suppressLineNumbers w:val="0"/>
        <w:jc w:val="center"/>
      </w:pPr>
      <w:r>
        <w:rPr>
          <w:rFonts w:ascii="宋体" w:hAnsi="宋体" w:eastAsia="宋体" w:cs="宋体"/>
          <w:sz w:val="27"/>
          <w:szCs w:val="27"/>
        </w:rPr>
        <w:t> </w:t>
      </w:r>
    </w:p>
    <w:p>
      <w:pPr>
        <w:pStyle w:val="2"/>
        <w:keepNext w:val="0"/>
        <w:keepLines w:val="0"/>
        <w:widowControl/>
        <w:suppressLineNumbers w:val="0"/>
      </w:pPr>
      <w:r>
        <w:rPr>
          <w:rFonts w:ascii="宋体" w:hAnsi="宋体" w:eastAsia="宋体" w:cs="宋体"/>
          <w:sz w:val="27"/>
          <w:szCs w:val="27"/>
        </w:rPr>
        <w:t>    根据人力资源社会保障部、财政部、国家卫生计生委、国家中医药管理局《关于开展公立医院薪酬制度改革试点工作的指导意见》（人社部发〔2017〕10号）等文件精神，为积极推动我省医药卫生体制改革工作深入开展，按照坚持公立医院公益性的基本定位和建立维护公益性、调动积极性、保障可持续性的运行新机制要求，经省政府同意，现就我省公立医院薪酬制度改革提出如下实施意见。</w:t>
      </w:r>
    </w:p>
    <w:p>
      <w:pPr>
        <w:pStyle w:val="2"/>
        <w:keepNext w:val="0"/>
        <w:keepLines w:val="0"/>
        <w:widowControl/>
        <w:suppressLineNumbers w:val="0"/>
      </w:pPr>
      <w:r>
        <w:rPr>
          <w:rFonts w:ascii="宋体" w:hAnsi="宋体" w:eastAsia="宋体" w:cs="宋体"/>
          <w:sz w:val="27"/>
          <w:szCs w:val="27"/>
        </w:rPr>
        <w:t>    一、指导思想</w:t>
      </w:r>
    </w:p>
    <w:p>
      <w:pPr>
        <w:pStyle w:val="2"/>
        <w:keepNext w:val="0"/>
        <w:keepLines w:val="0"/>
        <w:widowControl/>
        <w:suppressLineNumbers w:val="0"/>
      </w:pPr>
      <w:r>
        <w:rPr>
          <w:rFonts w:ascii="宋体" w:hAnsi="宋体" w:eastAsia="宋体" w:cs="宋体"/>
          <w:sz w:val="27"/>
          <w:szCs w:val="27"/>
        </w:rPr>
        <w:t>    公立医院薪酬制度改革的指导思想是，全面贯彻党的十八大和十八届三中、五中、六中全会决策部署，认真落实习近平总书记系列重要讲话精神，按照深化医药卫生体制改革和收入规范化的总体要求，与医疗、医保、医药联动改革相衔接，探索建立适应医疗卫生行业特点的公立医院薪酬制度，健全激励约束机制，合理体现医务人员技术劳务价值，调动医务人员积极性，规范收入分配秩序，逐步实现公立医院收入分配科学化和规范化，不断提高公益服务水平。</w:t>
      </w:r>
    </w:p>
    <w:p>
      <w:pPr>
        <w:pStyle w:val="2"/>
        <w:keepNext w:val="0"/>
        <w:keepLines w:val="0"/>
        <w:widowControl/>
        <w:suppressLineNumbers w:val="0"/>
      </w:pPr>
      <w:r>
        <w:rPr>
          <w:rFonts w:ascii="宋体" w:hAnsi="宋体" w:eastAsia="宋体" w:cs="宋体"/>
          <w:sz w:val="27"/>
          <w:szCs w:val="27"/>
        </w:rPr>
        <w:t>    二、基本原则</w:t>
      </w:r>
    </w:p>
    <w:p>
      <w:pPr>
        <w:pStyle w:val="2"/>
        <w:keepNext w:val="0"/>
        <w:keepLines w:val="0"/>
        <w:widowControl/>
        <w:suppressLineNumbers w:val="0"/>
      </w:pPr>
      <w:r>
        <w:rPr>
          <w:rFonts w:ascii="宋体" w:hAnsi="宋体" w:eastAsia="宋体" w:cs="宋体"/>
          <w:sz w:val="27"/>
          <w:szCs w:val="27"/>
        </w:rPr>
        <w:t>    体现按劳分配，生产要素参与分配。探索知识、技术等生产要素参与分配的有效途径，建立与岗位职责、工作业绩、实际贡献紧密联系的分配激励机制。</w:t>
      </w:r>
    </w:p>
    <w:p>
      <w:pPr>
        <w:pStyle w:val="2"/>
        <w:keepNext w:val="0"/>
        <w:keepLines w:val="0"/>
        <w:widowControl/>
        <w:suppressLineNumbers w:val="0"/>
      </w:pPr>
      <w:r>
        <w:rPr>
          <w:rFonts w:ascii="宋体" w:hAnsi="宋体" w:eastAsia="宋体" w:cs="宋体"/>
          <w:sz w:val="27"/>
          <w:szCs w:val="27"/>
        </w:rPr>
        <w:t>    注重统筹兼顾，分级分类推进。合理体现医务人员技术劳务价值，按照分级分类的要求，妥善处理不同地区、不同类型公立医院和医院内部不同学科、不同岗位之间收入分配关系。</w:t>
      </w:r>
    </w:p>
    <w:p>
      <w:pPr>
        <w:pStyle w:val="2"/>
        <w:keepNext w:val="0"/>
        <w:keepLines w:val="0"/>
        <w:widowControl/>
        <w:suppressLineNumbers w:val="0"/>
      </w:pPr>
      <w:r>
        <w:rPr>
          <w:rFonts w:ascii="宋体" w:hAnsi="宋体" w:eastAsia="宋体" w:cs="宋体"/>
          <w:sz w:val="27"/>
          <w:szCs w:val="27"/>
        </w:rPr>
        <w:t>    突出绩效导向，扩大内部自主分配权。适应公益性的要求，建立正确的激励导向，根据绩效考核结果合理拉开内部分配差距，重点向关键岗位和贡献突出人员倾斜。</w:t>
      </w:r>
    </w:p>
    <w:p>
      <w:pPr>
        <w:pStyle w:val="2"/>
        <w:keepNext w:val="0"/>
        <w:keepLines w:val="0"/>
        <w:widowControl/>
        <w:suppressLineNumbers w:val="0"/>
      </w:pPr>
      <w:r>
        <w:rPr>
          <w:rFonts w:ascii="宋体" w:hAnsi="宋体" w:eastAsia="宋体" w:cs="宋体"/>
          <w:sz w:val="27"/>
          <w:szCs w:val="27"/>
        </w:rPr>
        <w:t>    坚持量力而行，有序持续发展。综合考虑公立医院公益目标任务完成情况、经费收支状况等因素，使公立医院工作人员的工资水平实现稳步有序增长。加强宏观调控、业绩考核和有效监管，规范医务人员收入分配秩序。</w:t>
      </w:r>
    </w:p>
    <w:p>
      <w:pPr>
        <w:pStyle w:val="2"/>
        <w:keepNext w:val="0"/>
        <w:keepLines w:val="0"/>
        <w:widowControl/>
        <w:suppressLineNumbers w:val="0"/>
      </w:pPr>
      <w:r>
        <w:rPr>
          <w:rFonts w:ascii="宋体" w:hAnsi="宋体" w:eastAsia="宋体" w:cs="宋体"/>
          <w:sz w:val="27"/>
          <w:szCs w:val="27"/>
        </w:rPr>
        <w:t>    三、试点措施</w:t>
      </w:r>
    </w:p>
    <w:p>
      <w:pPr>
        <w:pStyle w:val="2"/>
        <w:keepNext w:val="0"/>
        <w:keepLines w:val="0"/>
        <w:widowControl/>
        <w:suppressLineNumbers w:val="0"/>
      </w:pPr>
      <w:r>
        <w:rPr>
          <w:rFonts w:ascii="宋体" w:hAnsi="宋体" w:eastAsia="宋体" w:cs="宋体"/>
          <w:sz w:val="27"/>
          <w:szCs w:val="27"/>
        </w:rPr>
        <w:t>    按照公立医院公益性定位以及不同医院的功能定位和医、护、技、药、管等不同岗位职责要求，合理确定公立医院薪酬制度。</w:t>
      </w:r>
    </w:p>
    <w:p>
      <w:pPr>
        <w:pStyle w:val="2"/>
        <w:keepNext w:val="0"/>
        <w:keepLines w:val="0"/>
        <w:widowControl/>
        <w:suppressLineNumbers w:val="0"/>
      </w:pPr>
      <w:r>
        <w:rPr>
          <w:rStyle w:val="4"/>
          <w:rFonts w:ascii="宋体" w:hAnsi="宋体" w:eastAsia="宋体" w:cs="宋体"/>
          <w:sz w:val="27"/>
          <w:szCs w:val="27"/>
        </w:rPr>
        <w:t>    （一）优化公立医院薪酬结构。</w:t>
      </w:r>
    </w:p>
    <w:p>
      <w:pPr>
        <w:pStyle w:val="2"/>
        <w:keepNext w:val="0"/>
        <w:keepLines w:val="0"/>
        <w:widowControl/>
        <w:suppressLineNumbers w:val="0"/>
      </w:pPr>
      <w:r>
        <w:rPr>
          <w:rFonts w:ascii="宋体" w:hAnsi="宋体" w:eastAsia="宋体" w:cs="宋体"/>
          <w:sz w:val="27"/>
          <w:szCs w:val="27"/>
        </w:rPr>
        <w:t>    按照国家统一规定实行岗位绩效工资制度。岗位绩效工资由基本工资（岗位工资、薪级工资）、绩效工资和津贴补贴三部分组成。在现行事业单位工资福利政策不变的基础上，提高绩效工资在个人收入中的比重，其中，绩效工资中用于激励的比例，原则上不低于绩效工资总量的60%，注重医务人员长期激励。赋权试点医院，根据内部人员实际，合理确定公立医院薪酬结构。对关键和紧缺岗位、高风险和高强度岗位、高层次人才等可实行年薪制、协议工资制多种模式。</w:t>
      </w:r>
    </w:p>
    <w:p>
      <w:pPr>
        <w:pStyle w:val="2"/>
        <w:keepNext w:val="0"/>
        <w:keepLines w:val="0"/>
        <w:widowControl/>
        <w:suppressLineNumbers w:val="0"/>
      </w:pPr>
      <w:r>
        <w:rPr>
          <w:rStyle w:val="4"/>
          <w:rFonts w:ascii="宋体" w:hAnsi="宋体" w:eastAsia="宋体" w:cs="宋体"/>
          <w:sz w:val="27"/>
          <w:szCs w:val="27"/>
        </w:rPr>
        <w:t>    （二）合理确定公立医院绩效工资总量调控水平。</w:t>
      </w:r>
    </w:p>
    <w:p>
      <w:pPr>
        <w:pStyle w:val="2"/>
        <w:keepNext w:val="0"/>
        <w:keepLines w:val="0"/>
        <w:widowControl/>
        <w:suppressLineNumbers w:val="0"/>
      </w:pPr>
      <w:r>
        <w:rPr>
          <w:rFonts w:ascii="宋体" w:hAnsi="宋体" w:eastAsia="宋体" w:cs="宋体"/>
          <w:sz w:val="27"/>
          <w:szCs w:val="27"/>
        </w:rPr>
        <w:t>    试点城市人社、财政部门在核定绩效工资总量水平时，要根据医疗卫生行业特点，合理确定公立医院绩效工资总量调控水平。按照“允许医疗卫生机构突破现行事业单位工资调控水平，允许医疗服务收入扣除成本并按规定提取各项基金后主要用于人员奖励”的要求，在现有水平基础上合理确定公立医院绩效工资总量，逐步提高诊疗费、护理费、手术费等医疗服务收入在医院总收入中的比例。对高层次人才聚集、公益目标繁重，承担科研、教学任务以及需要重点发展的公立医院或绩效考核优秀的公立医院，适当提高绩效工资总量。在确定公立医院绩效工资总量水平时，要合理兼顾同一地区不同行业事业单位收入分配差距，具体办法由试点城市人社、财政部门研究制定。</w:t>
      </w:r>
    </w:p>
    <w:p>
      <w:pPr>
        <w:pStyle w:val="2"/>
        <w:keepNext w:val="0"/>
        <w:keepLines w:val="0"/>
        <w:widowControl/>
        <w:suppressLineNumbers w:val="0"/>
      </w:pPr>
      <w:r>
        <w:rPr>
          <w:rFonts w:ascii="宋体" w:hAnsi="宋体" w:eastAsia="宋体" w:cs="宋体"/>
          <w:sz w:val="27"/>
          <w:szCs w:val="27"/>
        </w:rPr>
        <w:t>    建立绩效工资总量水平动态调整机制。试点城市人社、财政部门依据公立医院和院长年度绩效评价结果及经费收支情况，在调控范围内动态核定绩效工资总量。对绩效考核评价结果优秀、良好以上的单位，其次年人均绩效工资总量原则上可按当地平均水平适当提高；对绩效考核评价结果合格的单位，原则上不予提高；对绩效考核评价结果不合格的单位，其次年人均绩效工资总量要适当予以下降。</w:t>
      </w:r>
    </w:p>
    <w:p>
      <w:pPr>
        <w:pStyle w:val="2"/>
        <w:keepNext w:val="0"/>
        <w:keepLines w:val="0"/>
        <w:widowControl/>
        <w:suppressLineNumbers w:val="0"/>
      </w:pPr>
      <w:r>
        <w:rPr>
          <w:rStyle w:val="4"/>
          <w:rFonts w:ascii="宋体" w:hAnsi="宋体" w:eastAsia="宋体" w:cs="宋体"/>
          <w:sz w:val="27"/>
          <w:szCs w:val="27"/>
        </w:rPr>
        <w:t>    （三）试行院长绩效工资年薪制。</w:t>
      </w:r>
    </w:p>
    <w:p>
      <w:pPr>
        <w:pStyle w:val="2"/>
        <w:keepNext w:val="0"/>
        <w:keepLines w:val="0"/>
        <w:widowControl/>
        <w:suppressLineNumbers w:val="0"/>
      </w:pPr>
      <w:r>
        <w:rPr>
          <w:rFonts w:ascii="宋体" w:hAnsi="宋体" w:eastAsia="宋体" w:cs="宋体"/>
          <w:sz w:val="27"/>
          <w:szCs w:val="27"/>
        </w:rPr>
        <w:t>    公立医院主管部门依据院长绩效考核结果，合理确定公立医院院长绩效工资总量。公立医院院长绩效工资可按照年薪制的方式实施，具体办法由试点城市结合当地实际确定。从2017年起，同步建立院长绩效工资总量水平动态调整机制。对年度绩效考核结果优秀或良好的，其绩效工资发放水平可适当提高；对年度绩效考核结果合格的，原则上不得提高绩效工资发放水平；对少数年度绩效考核结果不合格或存在突出问题的，应降低绩效工资发放水平；未按照相关规定开展院长绩效考核工作的，不得提高其绩效工资发放水平。院长绩效工资年薪水平要保持与单位绩效工资年人均水平合理的分配关系。严禁将院长收入与医院的经济收入直接挂钩。核定的院长年度绩效工资水平应抄送同级人力资源社会保障和财政部门备案。</w:t>
      </w:r>
    </w:p>
    <w:p>
      <w:pPr>
        <w:pStyle w:val="2"/>
        <w:keepNext w:val="0"/>
        <w:keepLines w:val="0"/>
        <w:widowControl/>
        <w:suppressLineNumbers w:val="0"/>
      </w:pPr>
      <w:r>
        <w:rPr>
          <w:rStyle w:val="4"/>
          <w:rFonts w:ascii="宋体" w:hAnsi="宋体" w:eastAsia="宋体" w:cs="宋体"/>
          <w:sz w:val="27"/>
          <w:szCs w:val="27"/>
        </w:rPr>
        <w:t>    （四）着力完善公立医院内部分配。</w:t>
      </w:r>
    </w:p>
    <w:p>
      <w:pPr>
        <w:pStyle w:val="2"/>
        <w:keepNext w:val="0"/>
        <w:keepLines w:val="0"/>
        <w:widowControl/>
        <w:suppressLineNumbers w:val="0"/>
      </w:pPr>
      <w:r>
        <w:rPr>
          <w:rFonts w:ascii="宋体" w:hAnsi="宋体" w:eastAsia="宋体" w:cs="宋体"/>
          <w:sz w:val="27"/>
          <w:szCs w:val="27"/>
        </w:rPr>
        <w:t>    公立医院根据自身特点，依据绩效考核评价结果，在核定的绩效工资总量内，自主进行绩效工资内部分配。在制定单位内部绩效工资发放项目时，可通过设立岗位津贴、生活补贴、科研津贴、医疗卫生职业津贴、延时加班补贴、值班补贴、夜班补贴等符合行业特点的项目，以充分体现行业和单位特点。在内部具体分配时，要根据医疗卫生行业培养周期长、职业风险高、技术难度大、责任担当重等特点，重点向临床一线、关键岗位、业务骨干、风险度高和贡献突出等医务人员倾斜，保障医生绩效工资人均水平明显高于本单位人均水平，真正做到多劳多得、优绩优酬。同时，要统筹好专职从事传染、精神、儿科、中医等医疗服务医生的工资收入水平。严禁给医务人员设定创收指标，严禁将医务人员收入与医院的药品、检查、治疗等收入挂钩。</w:t>
      </w:r>
    </w:p>
    <w:p>
      <w:pPr>
        <w:pStyle w:val="2"/>
        <w:keepNext w:val="0"/>
        <w:keepLines w:val="0"/>
        <w:widowControl/>
        <w:suppressLineNumbers w:val="0"/>
      </w:pPr>
      <w:r>
        <w:rPr>
          <w:rFonts w:ascii="宋体" w:hAnsi="宋体" w:eastAsia="宋体" w:cs="宋体"/>
          <w:sz w:val="27"/>
          <w:szCs w:val="27"/>
        </w:rPr>
        <w:t>    公立医院在制定绩效工资分配办法时，要充分发扬民主，广泛征求职工意见，分配办法由单位领导班子集体研究后，报公立医院主管部门批准，并在本单位公开。</w:t>
      </w:r>
    </w:p>
    <w:p>
      <w:pPr>
        <w:pStyle w:val="2"/>
        <w:keepNext w:val="0"/>
        <w:keepLines w:val="0"/>
        <w:widowControl/>
        <w:suppressLineNumbers w:val="0"/>
      </w:pPr>
      <w:r>
        <w:rPr>
          <w:rStyle w:val="4"/>
          <w:rFonts w:ascii="宋体" w:hAnsi="宋体" w:eastAsia="宋体" w:cs="宋体"/>
          <w:sz w:val="27"/>
          <w:szCs w:val="27"/>
        </w:rPr>
        <w:t>    （五）建立科学的绩效考核评价制度。</w:t>
      </w:r>
    </w:p>
    <w:p>
      <w:pPr>
        <w:pStyle w:val="2"/>
        <w:keepNext w:val="0"/>
        <w:keepLines w:val="0"/>
        <w:widowControl/>
        <w:suppressLineNumbers w:val="0"/>
      </w:pPr>
      <w:r>
        <w:rPr>
          <w:rFonts w:ascii="宋体" w:hAnsi="宋体" w:eastAsia="宋体" w:cs="宋体"/>
          <w:sz w:val="27"/>
          <w:szCs w:val="27"/>
        </w:rPr>
        <w:t>    按照国家卫生计生委《关于加强公立医院医疗卫生机构绩效评价指导意见》（国卫人发〔2015〕94号）要求，卫生计生等相关部门要以公立医院公益服务为核心，突出公立医院功能定位、公益性职责履行、合理用药、费用控制、运行效率和社会满意度等考核指标，建立科学的绩效考核评价体系，充分利用信息化手段，全面开展公立医院年度绩效考核评价工作。有条件的可引入第三方评估，提升考核的客观公正性。</w:t>
      </w:r>
    </w:p>
    <w:p>
      <w:pPr>
        <w:pStyle w:val="2"/>
        <w:keepNext w:val="0"/>
        <w:keepLines w:val="0"/>
        <w:widowControl/>
        <w:suppressLineNumbers w:val="0"/>
      </w:pPr>
      <w:r>
        <w:rPr>
          <w:rFonts w:ascii="宋体" w:hAnsi="宋体" w:eastAsia="宋体" w:cs="宋体"/>
          <w:sz w:val="27"/>
          <w:szCs w:val="27"/>
        </w:rPr>
        <w:t>    试点城市卫生计生等相关部门要加强对院长的激励约束，建立科学的院长绩效考核评价机制和指标体系，强化院长年度目标管理，建立问责机制，并将绩效考核结果及时向社会公开。</w:t>
      </w:r>
    </w:p>
    <w:p>
      <w:pPr>
        <w:pStyle w:val="2"/>
        <w:keepNext w:val="0"/>
        <w:keepLines w:val="0"/>
        <w:widowControl/>
        <w:suppressLineNumbers w:val="0"/>
      </w:pPr>
      <w:r>
        <w:rPr>
          <w:rFonts w:ascii="宋体" w:hAnsi="宋体" w:eastAsia="宋体" w:cs="宋体"/>
          <w:sz w:val="27"/>
          <w:szCs w:val="27"/>
        </w:rPr>
        <w:t>    公立医院要强化绩效考核管理，建立健全内部绩效考核机制，重点考核院长、医务人员的工作绩效，突出岗位职责履行、工作数量、服务质量、行为规范、技术能力、医德医风和患者满意度等考核内容，充分运用考核结果，合理拉开分配差距。相关部门和单位要充分运用绩效考核评价结果，将其与公立医院绩效工资总量水平、院长绩效工资年薪水平和内部分配相挂钩，以充分体现收入分配的激励约束机制。</w:t>
      </w:r>
    </w:p>
    <w:p>
      <w:pPr>
        <w:pStyle w:val="2"/>
        <w:keepNext w:val="0"/>
        <w:keepLines w:val="0"/>
        <w:widowControl/>
        <w:suppressLineNumbers w:val="0"/>
      </w:pPr>
      <w:r>
        <w:rPr>
          <w:rStyle w:val="4"/>
          <w:rFonts w:ascii="宋体" w:hAnsi="宋体" w:eastAsia="宋体" w:cs="宋体"/>
          <w:sz w:val="27"/>
          <w:szCs w:val="27"/>
        </w:rPr>
        <w:t>    （六）加大对高层次卫生人才薪酬分配支持力度。</w:t>
      </w:r>
    </w:p>
    <w:p>
      <w:pPr>
        <w:pStyle w:val="2"/>
        <w:keepNext w:val="0"/>
        <w:keepLines w:val="0"/>
        <w:widowControl/>
        <w:suppressLineNumbers w:val="0"/>
      </w:pPr>
      <w:r>
        <w:rPr>
          <w:rFonts w:ascii="宋体" w:hAnsi="宋体" w:eastAsia="宋体" w:cs="宋体"/>
          <w:sz w:val="27"/>
          <w:szCs w:val="27"/>
        </w:rPr>
        <w:t>    对公立医院中学术技术带头人以及引进急需正高级职称、医学类博士等人才，其薪酬待遇与岗位职责、工作业绩、实际贡献以及成果转化产生的效益等因素直接挂钩，并由用人单位自主确定。对通过特聘、兼职、课题攻关、合作研究等多种方式引进的海外高层次医务人员，其薪酬待遇可由用人单位根据本单位同类人员收入水平，并综合考虑引进人才回国前的收入水平与其协议确定。</w:t>
      </w:r>
    </w:p>
    <w:p>
      <w:pPr>
        <w:pStyle w:val="2"/>
        <w:keepNext w:val="0"/>
        <w:keepLines w:val="0"/>
        <w:widowControl/>
        <w:suppressLineNumbers w:val="0"/>
      </w:pPr>
      <w:r>
        <w:rPr>
          <w:rFonts w:ascii="宋体" w:hAnsi="宋体" w:eastAsia="宋体" w:cs="宋体"/>
          <w:sz w:val="27"/>
          <w:szCs w:val="27"/>
        </w:rPr>
        <w:t>    卫生科研人员取得职务发明成果的，可按不低于转让收益的一定比例，对科研负责人、骨干技术人员等重要贡献人员和团队进行奖励，奖励部分不纳入所在单位绩效工资总量。</w:t>
      </w:r>
    </w:p>
    <w:p>
      <w:pPr>
        <w:pStyle w:val="2"/>
        <w:keepNext w:val="0"/>
        <w:keepLines w:val="0"/>
        <w:widowControl/>
        <w:suppressLineNumbers w:val="0"/>
      </w:pPr>
      <w:r>
        <w:rPr>
          <w:rFonts w:ascii="宋体" w:hAnsi="宋体" w:eastAsia="宋体" w:cs="宋体"/>
          <w:sz w:val="27"/>
          <w:szCs w:val="27"/>
        </w:rPr>
        <w:t>    支持医师多点执业并合理合规获取报酬，对在单位完成核定工作任务，经本人申请，单位同意，按我省有关规定进行多点执业的医师，可根据与多点执业医疗机构签订的相关协议获取合理合规报酬。</w:t>
      </w:r>
    </w:p>
    <w:p>
      <w:pPr>
        <w:pStyle w:val="2"/>
        <w:keepNext w:val="0"/>
        <w:keepLines w:val="0"/>
        <w:widowControl/>
        <w:suppressLineNumbers w:val="0"/>
      </w:pPr>
      <w:r>
        <w:rPr>
          <w:rStyle w:val="4"/>
          <w:rFonts w:ascii="宋体" w:hAnsi="宋体" w:eastAsia="宋体" w:cs="宋体"/>
          <w:sz w:val="27"/>
          <w:szCs w:val="27"/>
        </w:rPr>
        <w:t>    （七）进一步规范收入分配秩序。</w:t>
      </w:r>
    </w:p>
    <w:p>
      <w:pPr>
        <w:pStyle w:val="2"/>
        <w:keepNext w:val="0"/>
        <w:keepLines w:val="0"/>
        <w:widowControl/>
        <w:suppressLineNumbers w:val="0"/>
      </w:pPr>
      <w:r>
        <w:rPr>
          <w:rFonts w:ascii="宋体" w:hAnsi="宋体" w:eastAsia="宋体" w:cs="宋体"/>
          <w:sz w:val="27"/>
          <w:szCs w:val="27"/>
        </w:rPr>
        <w:t>    试点城市人社、财政、卫生计生部门要加强对公立医院收入分配的监督管理，认真开展公立医院及院长现行绩效工资分配测算，在确保现有合理合规发放水平不降低的前提下平稳推进薪酬制度改革。</w:t>
      </w:r>
    </w:p>
    <w:p>
      <w:pPr>
        <w:pStyle w:val="2"/>
        <w:keepNext w:val="0"/>
        <w:keepLines w:val="0"/>
        <w:widowControl/>
        <w:suppressLineNumbers w:val="0"/>
      </w:pPr>
      <w:r>
        <w:rPr>
          <w:rFonts w:ascii="宋体" w:hAnsi="宋体" w:eastAsia="宋体" w:cs="宋体"/>
          <w:sz w:val="27"/>
          <w:szCs w:val="27"/>
        </w:rPr>
        <w:t>    公立医院应当按照《行政事业单位工资和津贴补贴有关会计核算办法》规定，设立专门账簿进行核算管理，发放给工作人员的收入一律纳入专门账簿核算，不得账外列支。要建立工作人员个人工资银行账户，工资支付应以银行卡的形式发放，原则上不得发放现金。要严格执行国家的政策规定，一律不得在国家收入分配政策以及工资列支渠道之外，直接或变相发放津贴、补贴和奖金。有关部门要按各自的管理权限和职能，加强对公立医院收入分配政策执行情况的监督检查，加大对违反政策行为的查处力度，坚决杜绝政出多门、资金渠道混乱的现象，切实维护收入分配政策的严肃性。</w:t>
      </w:r>
    </w:p>
    <w:p>
      <w:pPr>
        <w:pStyle w:val="2"/>
        <w:keepNext w:val="0"/>
        <w:keepLines w:val="0"/>
        <w:widowControl/>
        <w:suppressLineNumbers w:val="0"/>
      </w:pPr>
      <w:r>
        <w:rPr>
          <w:rStyle w:val="4"/>
          <w:rFonts w:ascii="宋体" w:hAnsi="宋体" w:eastAsia="宋体" w:cs="宋体"/>
          <w:sz w:val="27"/>
          <w:szCs w:val="27"/>
        </w:rPr>
        <w:t>    （八）经费来源。</w:t>
      </w:r>
    </w:p>
    <w:p>
      <w:pPr>
        <w:pStyle w:val="2"/>
        <w:keepNext w:val="0"/>
        <w:keepLines w:val="0"/>
        <w:widowControl/>
        <w:suppressLineNumbers w:val="0"/>
      </w:pPr>
      <w:r>
        <w:rPr>
          <w:rFonts w:ascii="宋体" w:hAnsi="宋体" w:eastAsia="宋体" w:cs="宋体"/>
          <w:sz w:val="27"/>
          <w:szCs w:val="27"/>
        </w:rPr>
        <w:t>    公立医院薪酬制度改革试点工作所需经费，通过原渠道解决。专项资金不得用于人员工资发放，允许医疗服务收入扣除成本并按规定提取各项基金后，可用于人员绩效工资，不断完善公立医院收入中可用于工作人员收入分配的资金管理政策。</w:t>
      </w:r>
    </w:p>
    <w:p>
      <w:pPr>
        <w:pStyle w:val="2"/>
        <w:keepNext w:val="0"/>
        <w:keepLines w:val="0"/>
        <w:widowControl/>
        <w:suppressLineNumbers w:val="0"/>
      </w:pPr>
      <w:r>
        <w:rPr>
          <w:rFonts w:ascii="宋体" w:hAnsi="宋体" w:eastAsia="宋体" w:cs="宋体"/>
          <w:sz w:val="27"/>
          <w:szCs w:val="27"/>
        </w:rPr>
        <w:t>    四、工作要求</w:t>
      </w:r>
    </w:p>
    <w:p>
      <w:pPr>
        <w:pStyle w:val="2"/>
        <w:keepNext w:val="0"/>
        <w:keepLines w:val="0"/>
        <w:widowControl/>
        <w:suppressLineNumbers w:val="0"/>
      </w:pPr>
      <w:r>
        <w:rPr>
          <w:rStyle w:val="4"/>
          <w:rFonts w:ascii="宋体" w:hAnsi="宋体" w:eastAsia="宋体" w:cs="宋体"/>
          <w:sz w:val="27"/>
          <w:szCs w:val="27"/>
        </w:rPr>
        <w:t>    （一）加强对薪酬改革的领导。</w:t>
      </w:r>
    </w:p>
    <w:p>
      <w:pPr>
        <w:pStyle w:val="2"/>
        <w:keepNext w:val="0"/>
        <w:keepLines w:val="0"/>
        <w:widowControl/>
        <w:suppressLineNumbers w:val="0"/>
      </w:pPr>
      <w:r>
        <w:rPr>
          <w:rFonts w:ascii="宋体" w:hAnsi="宋体" w:eastAsia="宋体" w:cs="宋体"/>
          <w:sz w:val="27"/>
          <w:szCs w:val="27"/>
        </w:rPr>
        <w:t>    省人社厅、省财政厅、省卫生计生委负责公立医院薪酬制度改革工作的政策指导和监督检查工作，建立工作通报制度。试点城市要在当地党委、政府的领导下，成立试点工作领导小组，人社部门牵头负责，各部门密切配合，明确责任分工和进度安排，抓好任务分解，务求取得实效。</w:t>
      </w:r>
    </w:p>
    <w:p>
      <w:pPr>
        <w:pStyle w:val="2"/>
        <w:keepNext w:val="0"/>
        <w:keepLines w:val="0"/>
        <w:widowControl/>
        <w:suppressLineNumbers w:val="0"/>
      </w:pPr>
      <w:r>
        <w:rPr>
          <w:rStyle w:val="4"/>
          <w:rFonts w:ascii="宋体" w:hAnsi="宋体" w:eastAsia="宋体" w:cs="宋体"/>
          <w:sz w:val="27"/>
          <w:szCs w:val="27"/>
        </w:rPr>
        <w:t>    （二）精心做好组织实施工作。</w:t>
      </w:r>
    </w:p>
    <w:p>
      <w:pPr>
        <w:pStyle w:val="2"/>
        <w:keepNext w:val="0"/>
        <w:keepLines w:val="0"/>
        <w:widowControl/>
        <w:suppressLineNumbers w:val="0"/>
      </w:pPr>
      <w:r>
        <w:rPr>
          <w:rFonts w:ascii="宋体" w:hAnsi="宋体" w:eastAsia="宋体" w:cs="宋体"/>
          <w:sz w:val="27"/>
          <w:szCs w:val="27"/>
        </w:rPr>
        <w:t>    试点城市根据本实施意见的精神和要求，结合实际，研究制定实施方案，组织开展公立医院薪酬制度改革工作。在本意见下发一个月内，试点城市实施方案报省人社厅、省财政厅、省卫生计生委备案，并按季度报送进展情况，于2017年11月底形成试点城市公立医院薪酬制度改革工作总结，报送省人社厅等三部门。</w:t>
      </w:r>
    </w:p>
    <w:p>
      <w:pPr>
        <w:pStyle w:val="2"/>
        <w:keepNext w:val="0"/>
        <w:keepLines w:val="0"/>
        <w:widowControl/>
        <w:suppressLineNumbers w:val="0"/>
      </w:pPr>
      <w:r>
        <w:rPr>
          <w:rStyle w:val="4"/>
          <w:rFonts w:ascii="宋体" w:hAnsi="宋体" w:eastAsia="宋体" w:cs="宋体"/>
          <w:sz w:val="27"/>
          <w:szCs w:val="27"/>
        </w:rPr>
        <w:t>    （三）切实做好政策解读和舆论引导工作。</w:t>
      </w:r>
    </w:p>
    <w:p>
      <w:pPr>
        <w:pStyle w:val="2"/>
        <w:keepNext w:val="0"/>
        <w:keepLines w:val="0"/>
        <w:widowControl/>
        <w:suppressLineNumbers w:val="0"/>
      </w:pPr>
      <w:r>
        <w:rPr>
          <w:rFonts w:ascii="宋体" w:hAnsi="宋体" w:eastAsia="宋体" w:cs="宋体"/>
          <w:sz w:val="27"/>
          <w:szCs w:val="27"/>
        </w:rPr>
        <w:t>    试点城市人社、财政、卫生计生部门要做好政策解释和思想政治工作，及时制定应急预案，密切关注社会舆情，确保试点工作平稳顺利进行。</w:t>
      </w:r>
    </w:p>
    <w:p>
      <w:pPr>
        <w:pStyle w:val="2"/>
        <w:keepNext w:val="0"/>
        <w:keepLines w:val="0"/>
        <w:widowControl/>
        <w:suppressLineNumbers w:val="0"/>
      </w:pPr>
      <w:r>
        <w:rPr>
          <w:rFonts w:ascii="宋体" w:hAnsi="宋体" w:eastAsia="宋体" w:cs="宋体"/>
          <w:sz w:val="27"/>
          <w:szCs w:val="27"/>
        </w:rPr>
        <w:t>     五、本意见从2017年1月起施行,由省人力资源和社会保障厅负责解释。</w:t>
      </w:r>
    </w:p>
    <w:p>
      <w:pPr>
        <w:pStyle w:val="2"/>
        <w:keepNext w:val="0"/>
        <w:keepLines w:val="0"/>
        <w:widowControl/>
        <w:suppressLineNumbers w:val="0"/>
      </w:pPr>
      <w:r>
        <w:rPr>
          <w:rFonts w:ascii="宋体" w:hAnsi="宋体" w:eastAsia="宋体" w:cs="宋体"/>
          <w:sz w:val="27"/>
          <w:szCs w:val="27"/>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8A37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fengyx</cp:lastModifiedBy>
  <dcterms:modified xsi:type="dcterms:W3CDTF">2018-06-15T10:19:32Z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